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4" w:rsidRPr="00DB05A4" w:rsidRDefault="00DB05A4" w:rsidP="00DB05A4">
      <w:pPr>
        <w:shd w:val="clear" w:color="auto" w:fill="FFFFFF"/>
        <w:spacing w:after="240"/>
        <w:ind w:firstLine="567"/>
        <w:jc w:val="center"/>
        <w:rPr>
          <w:rFonts w:eastAsia="Times New Roman"/>
          <w:b/>
          <w:sz w:val="28"/>
          <w:lang w:eastAsia="ru-RU"/>
        </w:rPr>
      </w:pPr>
      <w:r w:rsidRPr="00DB05A4">
        <w:rPr>
          <w:b/>
          <w:sz w:val="28"/>
        </w:rPr>
        <w:t xml:space="preserve">Памятка по профилактике инфекционных заболеваний </w:t>
      </w:r>
      <w:proofErr w:type="gramStart"/>
      <w:r w:rsidRPr="00DB05A4">
        <w:rPr>
          <w:b/>
          <w:bCs/>
          <w:sz w:val="28"/>
        </w:rPr>
        <w:t>для</w:t>
      </w:r>
      <w:proofErr w:type="gramEnd"/>
      <w:r w:rsidRPr="00DB05A4">
        <w:rPr>
          <w:b/>
          <w:bCs/>
          <w:sz w:val="28"/>
        </w:rPr>
        <w:t xml:space="preserve"> выезжающих в туристические поездки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В странах Евразии, Африки, Южной Америки, Океании с экваториально-тропическим климатом широко распространены инфекционные и паразитарные заболевания, многие из которых не встречаются или стали редкими в Российской Федерации. Теплый влажный климат способствует длительному выживанию микроорганизмов в окружающей среде, активному </w:t>
      </w:r>
      <w:proofErr w:type="spellStart"/>
      <w:r w:rsidRPr="00217838">
        <w:rPr>
          <w:rFonts w:eastAsia="Times New Roman"/>
          <w:lang w:eastAsia="ru-RU"/>
        </w:rPr>
        <w:t>выплоду</w:t>
      </w:r>
      <w:proofErr w:type="spellEnd"/>
      <w:r w:rsidRPr="00217838">
        <w:rPr>
          <w:rFonts w:eastAsia="Times New Roman"/>
          <w:lang w:eastAsia="ru-RU"/>
        </w:rPr>
        <w:t xml:space="preserve"> насекомых и гельминтов.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Чаще всего инфекционные и паразитарные заболевания передаются через воду, загрязненные и недостаточно обработанные продукты питания, кровососущих насекомых (комаров, блох, слепней, москитов, мошек, клещей и других), при контакте с больным человеком или загрязненным объектом окружающей среды, половым путем.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Тропические инфекции часто сопровождаются поражением кишечника, кожи, глаз, различных систем и органов человека, нередко протекают в тяжелой форме и трудно поддаются лечению.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Кроме того, в странах с жарким климатом имеется множество ядовитых растений и животных, способных нанести существенный и непоправимый вред здоровью человека.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b/>
          <w:bCs/>
          <w:lang w:eastAsia="ru-RU"/>
        </w:rPr>
        <w:t xml:space="preserve">Важно заблаговременно </w:t>
      </w:r>
      <w:r w:rsidRPr="00E66130">
        <w:rPr>
          <w:rFonts w:eastAsia="Times New Roman"/>
          <w:bCs/>
          <w:lang w:eastAsia="ru-RU"/>
        </w:rPr>
        <w:t>у</w:t>
      </w:r>
      <w:r w:rsidRPr="00217838">
        <w:rPr>
          <w:rFonts w:eastAsia="Times New Roman"/>
          <w:lang w:eastAsia="ru-RU"/>
        </w:rPr>
        <w:t xml:space="preserve">точнять в территориальных органах </w:t>
      </w:r>
      <w:r w:rsidR="006E27C9">
        <w:rPr>
          <w:rFonts w:eastAsia="Times New Roman"/>
          <w:lang w:eastAsia="ru-RU"/>
        </w:rPr>
        <w:t xml:space="preserve">Управления </w:t>
      </w:r>
      <w:proofErr w:type="spellStart"/>
      <w:r w:rsidRPr="00217838">
        <w:rPr>
          <w:rFonts w:eastAsia="Times New Roman"/>
          <w:lang w:eastAsia="ru-RU"/>
        </w:rPr>
        <w:t>Роспотребнадзора</w:t>
      </w:r>
      <w:proofErr w:type="spellEnd"/>
      <w:r w:rsidR="006E27C9">
        <w:rPr>
          <w:rFonts w:eastAsia="Times New Roman"/>
          <w:lang w:eastAsia="ru-RU"/>
        </w:rPr>
        <w:t xml:space="preserve"> по Донецкой Народной Республике</w:t>
      </w:r>
      <w:r w:rsidRPr="00217838">
        <w:rPr>
          <w:rFonts w:eastAsia="Times New Roman"/>
          <w:lang w:eastAsia="ru-RU"/>
        </w:rPr>
        <w:t xml:space="preserve"> и у туроператоров сведения об эпидемиологической ситуации в стране планируемого пребывания, а при заключении договора с юридическим лицом, оказывающим туристические услуги - проверить наличие медицинской страховки.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ходе отдыха необходимо соблюдать следующие меры предосторожности, чтобы не допустить заражения и последующего развития заболевания: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b/>
          <w:lang w:eastAsia="ru-RU"/>
        </w:rPr>
      </w:pPr>
      <w:r w:rsidRPr="00217838">
        <w:rPr>
          <w:rFonts w:eastAsia="Times New Roman"/>
          <w:b/>
          <w:u w:val="single"/>
          <w:lang w:eastAsia="ru-RU"/>
        </w:rPr>
        <w:t>При питании и водопользовании</w:t>
      </w:r>
      <w:r w:rsidRPr="00217838">
        <w:rPr>
          <w:rFonts w:eastAsia="Times New Roman"/>
          <w:b/>
          <w:lang w:eastAsia="ru-RU"/>
        </w:rPr>
        <w:t>: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употреблять для еды только ту пищу, в качестве которой вы уверены;</w:t>
      </w:r>
    </w:p>
    <w:p w:rsidR="00DB05A4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употреблять для питья только гарантированно безопасную воду и напитки (питьевая вода и напитки в фабричной упаковке, кипяченая вода); 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нельзя употреблять лед, приготовленный из сырой воды;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мясо, рыба, морепродукты должны обязательно подвергаться термической обработке;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желательно не пробовать незнакомые продукты, не покупать еду на рынках и лотках, не пробовать угощения, приготовленные местными жителями;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случае необходимости приобретать продукты в фабричной упаковке в специализированных магазинах;</w:t>
      </w:r>
    </w:p>
    <w:p w:rsidR="00217838" w:rsidRP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помнить, что мясные и рыбные продукты (например, открытые консервы, изделия с нарушенной герметичностью упаковки и др.) не подлежат хранению вне холодильника;</w:t>
      </w:r>
    </w:p>
    <w:p w:rsidR="00217838" w:rsidRDefault="00217838" w:rsidP="00DB05A4">
      <w:pPr>
        <w:numPr>
          <w:ilvl w:val="0"/>
          <w:numId w:val="1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овощи и фрукты мыть безопасной водой и обдавать кипятком.</w:t>
      </w:r>
    </w:p>
    <w:p w:rsidR="00DB05A4" w:rsidRPr="00217838" w:rsidRDefault="00DB05A4" w:rsidP="00DB05A4">
      <w:pPr>
        <w:shd w:val="clear" w:color="auto" w:fill="FFFFFF"/>
        <w:ind w:left="1047" w:right="240" w:firstLine="0"/>
        <w:jc w:val="left"/>
        <w:rPr>
          <w:rFonts w:eastAsia="Times New Roman"/>
          <w:lang w:eastAsia="ru-RU"/>
        </w:rPr>
      </w:pP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b/>
          <w:lang w:eastAsia="ru-RU"/>
        </w:rPr>
      </w:pPr>
      <w:r w:rsidRPr="00217838">
        <w:rPr>
          <w:rFonts w:eastAsia="Times New Roman"/>
          <w:b/>
          <w:u w:val="single"/>
          <w:lang w:eastAsia="ru-RU"/>
        </w:rPr>
        <w:t>Соблюдение правил личной и общественной гигиены</w:t>
      </w:r>
      <w:r w:rsidRPr="00217838">
        <w:rPr>
          <w:rFonts w:eastAsia="Times New Roman"/>
          <w:b/>
          <w:lang w:eastAsia="ru-RU"/>
        </w:rPr>
        <w:t>:</w:t>
      </w:r>
    </w:p>
    <w:p w:rsidR="00217838" w:rsidRP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перед едой следует всегда тщательно мыть руки с мылом;</w:t>
      </w:r>
    </w:p>
    <w:p w:rsidR="00217838" w:rsidRP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при купании в водоемах и бассейнах не допускать попадания воды в полость рта;</w:t>
      </w:r>
    </w:p>
    <w:p w:rsidR="00217838" w:rsidRP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lastRenderedPageBreak/>
        <w:t>не купаться в стоячих и медленно текущих водоемах, не использовать воду из таких водоемов для различных бытовых нужд;</w:t>
      </w:r>
    </w:p>
    <w:p w:rsidR="00217838" w:rsidRP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не контактировать с животными (дикими и домашними); </w:t>
      </w:r>
    </w:p>
    <w:p w:rsidR="00DB05A4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не брать и не надевать чужую одежду, расчески, обувь; </w:t>
      </w:r>
    </w:p>
    <w:p w:rsidR="00217838" w:rsidRP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не примерять вещи местных жителей;</w:t>
      </w:r>
    </w:p>
    <w:p w:rsidR="00217838" w:rsidRDefault="00217838" w:rsidP="00DB05A4">
      <w:pPr>
        <w:numPr>
          <w:ilvl w:val="0"/>
          <w:numId w:val="2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случае контакта с человеком, имеющим признаки какого-либо заболевания, немедленно сообщить врачу.</w:t>
      </w:r>
    </w:p>
    <w:p w:rsidR="00DB05A4" w:rsidRDefault="00DB05A4" w:rsidP="00DB05A4">
      <w:pPr>
        <w:shd w:val="clear" w:color="auto" w:fill="FFFFFF"/>
        <w:ind w:right="240"/>
        <w:rPr>
          <w:rFonts w:eastAsia="Times New Roman"/>
          <w:lang w:eastAsia="ru-RU"/>
        </w:rPr>
      </w:pP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b/>
          <w:u w:val="single"/>
          <w:lang w:eastAsia="ru-RU"/>
        </w:rPr>
        <w:t>В целях защиты от укусов насекомых</w:t>
      </w:r>
      <w:r w:rsidRPr="00217838">
        <w:rPr>
          <w:rFonts w:eastAsia="Times New Roman"/>
          <w:u w:val="single"/>
          <w:lang w:eastAsia="ru-RU"/>
        </w:rPr>
        <w:t xml:space="preserve"> </w:t>
      </w:r>
      <w:r w:rsidRPr="00217838">
        <w:rPr>
          <w:rFonts w:eastAsia="Times New Roman"/>
          <w:b/>
          <w:u w:val="single"/>
          <w:lang w:eastAsia="ru-RU"/>
        </w:rPr>
        <w:t>рекомендуется</w:t>
      </w:r>
      <w:r w:rsidRPr="00217838">
        <w:rPr>
          <w:rFonts w:eastAsia="Times New Roman"/>
          <w:lang w:eastAsia="ru-RU"/>
        </w:rPr>
        <w:t> применять средства, отпугивающие и уничтожающие насекомых (репелленты и инсектициды), а также придерживаться следующих правил:</w:t>
      </w:r>
    </w:p>
    <w:p w:rsidR="00217838" w:rsidRPr="00217838" w:rsidRDefault="00217838" w:rsidP="00DB05A4">
      <w:pPr>
        <w:numPr>
          <w:ilvl w:val="0"/>
          <w:numId w:val="3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вечернее и ночное время, а также при нахождении в лесу и местности с высокой растительностью носить длинные брюки и высокие носки, одежду с длинными рукавами;</w:t>
      </w:r>
    </w:p>
    <w:p w:rsidR="00217838" w:rsidRPr="00217838" w:rsidRDefault="00217838" w:rsidP="00DB05A4">
      <w:pPr>
        <w:numPr>
          <w:ilvl w:val="0"/>
          <w:numId w:val="3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в помещениях обязательно </w:t>
      </w:r>
      <w:proofErr w:type="spellStart"/>
      <w:r w:rsidRPr="00217838">
        <w:rPr>
          <w:rFonts w:eastAsia="Times New Roman"/>
          <w:lang w:eastAsia="ru-RU"/>
        </w:rPr>
        <w:t>засетчивать</w:t>
      </w:r>
      <w:proofErr w:type="spellEnd"/>
      <w:r w:rsidRPr="00217838">
        <w:rPr>
          <w:rFonts w:eastAsia="Times New Roman"/>
          <w:lang w:eastAsia="ru-RU"/>
        </w:rPr>
        <w:t xml:space="preserve"> окна и двери;</w:t>
      </w:r>
    </w:p>
    <w:p w:rsidR="00217838" w:rsidRPr="00217838" w:rsidRDefault="00217838" w:rsidP="00DB05A4">
      <w:pPr>
        <w:numPr>
          <w:ilvl w:val="0"/>
          <w:numId w:val="3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 xml:space="preserve">при обнаружении в помещении насекомых следует обработать стены и потолок </w:t>
      </w:r>
      <w:proofErr w:type="spellStart"/>
      <w:r w:rsidRPr="00217838">
        <w:rPr>
          <w:rFonts w:eastAsia="Times New Roman"/>
          <w:lang w:eastAsia="ru-RU"/>
        </w:rPr>
        <w:t>инсектицидным</w:t>
      </w:r>
      <w:proofErr w:type="spellEnd"/>
      <w:r w:rsidRPr="00217838">
        <w:rPr>
          <w:rFonts w:eastAsia="Times New Roman"/>
          <w:lang w:eastAsia="ru-RU"/>
        </w:rPr>
        <w:t xml:space="preserve"> аэрозолем или применить электрический фумигатор;</w:t>
      </w:r>
    </w:p>
    <w:p w:rsidR="00217838" w:rsidRDefault="00217838" w:rsidP="00DB05A4">
      <w:pPr>
        <w:numPr>
          <w:ilvl w:val="0"/>
          <w:numId w:val="3"/>
        </w:numPr>
        <w:shd w:val="clear" w:color="auto" w:fill="FFFFFF"/>
        <w:ind w:left="480" w:right="-1"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случае обнаружения присасывания клещей, следов укусов кровососущих насекомых, появления высыпаний или любых других кожных проявлений немедленно обратиться к врачу.</w:t>
      </w:r>
    </w:p>
    <w:p w:rsidR="00DB05A4" w:rsidRPr="00217838" w:rsidRDefault="00DB05A4" w:rsidP="00DB05A4">
      <w:pPr>
        <w:shd w:val="clear" w:color="auto" w:fill="FFFFFF"/>
        <w:ind w:left="1047" w:right="-1" w:firstLine="0"/>
        <w:rPr>
          <w:rFonts w:eastAsia="Times New Roman"/>
          <w:lang w:eastAsia="ru-RU"/>
        </w:rPr>
      </w:pP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При выезде в страны, неблагополучные по желтой лихорадке, необходимо пройти вакцинацию против этой инфекции в специализированном учреждении и получить международное свидетельство о вакцинации.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Выезжая в страны, неблагополучные по малярии, Вам необходимо получить рекомендации у своего врача о профилактических лекарственных препаратах и способах их применения.</w:t>
      </w:r>
    </w:p>
    <w:p w:rsidR="00217838" w:rsidRPr="00217838" w:rsidRDefault="00217838" w:rsidP="00217838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В связи с регистрацией в зарубежных странах таких инфекционных болезней как брюшной тиф, столбняк, вирусные гепатиты, менингококковая инфекция, рекомендуется сделать профилактические прививки против указанных инфекций.</w:t>
      </w:r>
    </w:p>
    <w:p w:rsidR="00217838" w:rsidRPr="00217838" w:rsidRDefault="00217838" w:rsidP="00DB05A4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proofErr w:type="gramStart"/>
      <w:r w:rsidRPr="00217838">
        <w:rPr>
          <w:rFonts w:eastAsia="Times New Roman"/>
          <w:lang w:eastAsia="ru-RU"/>
        </w:rPr>
        <w:t>При появлении любых признаков инфекционного заболевания (повышенная температура тела, расстройство стула, сыпь, боль (в животе, горле и т.д.) необходимо обратиться за медицинской помощью.</w:t>
      </w:r>
      <w:proofErr w:type="gramEnd"/>
    </w:p>
    <w:p w:rsidR="00217838" w:rsidRPr="00217838" w:rsidRDefault="00217838" w:rsidP="00DB05A4">
      <w:pPr>
        <w:shd w:val="clear" w:color="auto" w:fill="FFFFFF"/>
        <w:spacing w:after="240"/>
        <w:ind w:firstLine="567"/>
        <w:rPr>
          <w:rFonts w:eastAsia="Times New Roman"/>
          <w:lang w:eastAsia="ru-RU"/>
        </w:rPr>
      </w:pPr>
      <w:r w:rsidRPr="00217838">
        <w:rPr>
          <w:rFonts w:eastAsia="Times New Roman"/>
          <w:lang w:eastAsia="ru-RU"/>
        </w:rPr>
        <w:t>При любом заболевании в течение 3-х лет после возвращения, при обращении за медицинской помощью скажите врачу о том, что вы были в тропиках.</w:t>
      </w:r>
    </w:p>
    <w:p w:rsidR="001F22FF" w:rsidRPr="00217838" w:rsidRDefault="001F22FF" w:rsidP="00217838">
      <w:pPr>
        <w:ind w:firstLine="567"/>
      </w:pPr>
    </w:p>
    <w:sectPr w:rsidR="001F22FF" w:rsidRPr="00217838" w:rsidSect="002B6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17323"/>
    <w:multiLevelType w:val="multilevel"/>
    <w:tmpl w:val="B14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17E0FBE"/>
    <w:multiLevelType w:val="multilevel"/>
    <w:tmpl w:val="3E908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B846BF"/>
    <w:multiLevelType w:val="multilevel"/>
    <w:tmpl w:val="850C9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5A6FC4"/>
    <w:rsid w:val="00150B7F"/>
    <w:rsid w:val="001F22FF"/>
    <w:rsid w:val="00217838"/>
    <w:rsid w:val="002735B6"/>
    <w:rsid w:val="00280DC0"/>
    <w:rsid w:val="002B60C5"/>
    <w:rsid w:val="003400C0"/>
    <w:rsid w:val="003615D6"/>
    <w:rsid w:val="00452BF5"/>
    <w:rsid w:val="005267E1"/>
    <w:rsid w:val="005A6FC4"/>
    <w:rsid w:val="005D290E"/>
    <w:rsid w:val="006E27C9"/>
    <w:rsid w:val="00797426"/>
    <w:rsid w:val="0081615C"/>
    <w:rsid w:val="008B4D5F"/>
    <w:rsid w:val="008C4F3C"/>
    <w:rsid w:val="00964256"/>
    <w:rsid w:val="009B626F"/>
    <w:rsid w:val="009D68E0"/>
    <w:rsid w:val="00A22DC4"/>
    <w:rsid w:val="00C57C06"/>
    <w:rsid w:val="00D01F2B"/>
    <w:rsid w:val="00D33216"/>
    <w:rsid w:val="00DB05A4"/>
    <w:rsid w:val="00E66130"/>
    <w:rsid w:val="00F9380A"/>
    <w:rsid w:val="00FA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3C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1783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217838"/>
    <w:rPr>
      <w:b/>
      <w:bCs/>
    </w:rPr>
  </w:style>
  <w:style w:type="paragraph" w:styleId="a6">
    <w:name w:val="No Spacing"/>
    <w:basedOn w:val="a"/>
    <w:uiPriority w:val="1"/>
    <w:qFormat/>
    <w:rsid w:val="00217838"/>
    <w:pPr>
      <w:spacing w:before="100" w:beforeAutospacing="1" w:after="100" w:afterAutospacing="1"/>
      <w:ind w:firstLine="0"/>
      <w:jc w:val="left"/>
    </w:pPr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4F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7F9E5-CA24-4D41-BCD7-1DE1B532F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</cp:lastModifiedBy>
  <cp:revision>6</cp:revision>
  <cp:lastPrinted>2023-06-19T11:55:00Z</cp:lastPrinted>
  <dcterms:created xsi:type="dcterms:W3CDTF">2023-05-24T09:03:00Z</dcterms:created>
  <dcterms:modified xsi:type="dcterms:W3CDTF">2023-06-19T12:15:00Z</dcterms:modified>
</cp:coreProperties>
</file>